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726" w:rsidRDefault="00482726" w:rsidP="00482726"/>
    <w:p w:rsidR="00482726" w:rsidRDefault="00482726" w:rsidP="00482726">
      <w:pPr>
        <w:jc w:val="center"/>
      </w:pPr>
      <w:r>
        <w:rPr>
          <w:noProof/>
          <w:lang w:eastAsia="en-GB"/>
        </w:rPr>
        <w:drawing>
          <wp:inline distT="0" distB="0" distL="0" distR="0" wp14:anchorId="707369F3" wp14:editId="16B47063">
            <wp:extent cx="2429144" cy="971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p logo with hogarth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0933" cy="976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2726" w:rsidRDefault="00482726" w:rsidP="00482726"/>
    <w:p w:rsidR="00482726" w:rsidRDefault="00482726" w:rsidP="00482726">
      <w:pPr>
        <w:pStyle w:val="IntenseQuote"/>
        <w:rPr>
          <w:rStyle w:val="IntenseEmphasis"/>
        </w:rPr>
      </w:pPr>
      <w:r>
        <w:rPr>
          <w:rStyle w:val="IntenseEmphasis"/>
        </w:rPr>
        <w:t xml:space="preserve">DELIVERY </w:t>
      </w:r>
      <w:r w:rsidR="000E56CB">
        <w:rPr>
          <w:rStyle w:val="IntenseEmphasis"/>
        </w:rPr>
        <w:t xml:space="preserve">OPTIONS &amp; </w:t>
      </w:r>
      <w:r>
        <w:rPr>
          <w:rStyle w:val="IntenseEmphasis"/>
        </w:rPr>
        <w:t>COSTS</w:t>
      </w:r>
    </w:p>
    <w:p w:rsidR="004C311D" w:rsidRPr="004C311D" w:rsidRDefault="004C311D" w:rsidP="004C311D">
      <w:pPr>
        <w:pStyle w:val="IntenseQuote"/>
        <w:rPr>
          <w:i w:val="0"/>
          <w:iCs w:val="0"/>
        </w:rPr>
      </w:pPr>
      <w:r>
        <w:rPr>
          <w:rStyle w:val="IntenseEmphasis"/>
        </w:rPr>
        <w:t xml:space="preserve"> (last updated 13.05.2017)</w:t>
      </w:r>
    </w:p>
    <w:p w:rsidR="000E56CB" w:rsidRDefault="004C311D" w:rsidP="000E56CB">
      <w:pPr>
        <w:spacing w:before="360" w:after="360" w:line="240" w:lineRule="auto"/>
        <w:jc w:val="both"/>
      </w:pPr>
      <w:r w:rsidRPr="004C311D">
        <w:t xml:space="preserve">When you have </w:t>
      </w:r>
      <w:r w:rsidR="0070040B">
        <w:t>added the products to your shopping cart</w:t>
      </w:r>
      <w:r w:rsidRPr="004C311D">
        <w:t>, the delivery address will default automatically to the billing address you have entered for your payment card. If you want us to deliver your order to a different address, you can choose this option as you go through the checkout process.</w:t>
      </w:r>
      <w:r w:rsidR="000E56CB" w:rsidRPr="000E56CB">
        <w:t xml:space="preserve"> </w:t>
      </w:r>
    </w:p>
    <w:p w:rsidR="005A05C3" w:rsidRDefault="005A05C3" w:rsidP="000E56CB">
      <w:pPr>
        <w:spacing w:before="360" w:after="360" w:line="240" w:lineRule="auto"/>
        <w:jc w:val="both"/>
      </w:pPr>
      <w:r>
        <w:t xml:space="preserve">Items are </w:t>
      </w:r>
      <w:r w:rsidR="0070040B">
        <w:t xml:space="preserve">usually </w:t>
      </w:r>
      <w:r>
        <w:t xml:space="preserve">dispatched via </w:t>
      </w:r>
      <w:r w:rsidR="0070040B">
        <w:t>a third-party courier</w:t>
      </w:r>
      <w:r w:rsidR="000838B4">
        <w:t xml:space="preserve"> </w:t>
      </w:r>
      <w:r>
        <w:t>and will be charged for in accordance with actual packed weight or volumetric weight, whichever is the greater. A surcharge may also be applied for items requiring special handling e.g</w:t>
      </w:r>
      <w:r w:rsidR="0070040B">
        <w:t>.</w:t>
      </w:r>
      <w:r>
        <w:t xml:space="preserve"> </w:t>
      </w:r>
      <w:r w:rsidR="000838B4">
        <w:t xml:space="preserve">International </w:t>
      </w:r>
      <w:r w:rsidR="0070040B">
        <w:t>consignment containing items that are</w:t>
      </w:r>
      <w:r>
        <w:t xml:space="preserve"> </w:t>
      </w:r>
      <w:r w:rsidR="0070040B">
        <w:t xml:space="preserve">either </w:t>
      </w:r>
      <w:r w:rsidR="000838B4">
        <w:t>over 1.2</w:t>
      </w:r>
      <w:r>
        <w:t>m long</w:t>
      </w:r>
      <w:r w:rsidR="00914E05">
        <w:t xml:space="preserve"> or weighing in excess of 3</w:t>
      </w:r>
      <w:r w:rsidR="0070040B">
        <w:t>0kgs</w:t>
      </w:r>
      <w:r w:rsidR="000838B4">
        <w:t xml:space="preserve"> or UK consignments over 1.6m in length.</w:t>
      </w:r>
    </w:p>
    <w:p w:rsidR="0070040B" w:rsidRDefault="0070040B" w:rsidP="000E56CB">
      <w:pPr>
        <w:spacing w:before="360" w:after="360" w:line="240" w:lineRule="auto"/>
        <w:jc w:val="both"/>
      </w:pPr>
      <w:r>
        <w:t>Where products are small &amp; light enough to be deemed as a letter, large letter or small parcel, these will be send via first class Royal Mail post and must be signed for.</w:t>
      </w:r>
    </w:p>
    <w:p w:rsidR="0070040B" w:rsidRDefault="0070040B" w:rsidP="000E56CB">
      <w:pPr>
        <w:spacing w:before="360" w:after="360" w:line="240" w:lineRule="auto"/>
        <w:jc w:val="both"/>
      </w:pPr>
      <w:r>
        <w:t>Delivery charges will be notified to you prior to completion of the order process.</w:t>
      </w:r>
    </w:p>
    <w:p w:rsidR="005A05C3" w:rsidRPr="0070040B" w:rsidRDefault="005A05C3" w:rsidP="005A05C3">
      <w:pPr>
        <w:spacing w:before="360" w:after="360" w:line="240" w:lineRule="auto"/>
        <w:jc w:val="both"/>
        <w:rPr>
          <w:b/>
          <w:u w:val="single"/>
        </w:rPr>
      </w:pPr>
      <w:r w:rsidRPr="0070040B">
        <w:rPr>
          <w:b/>
          <w:u w:val="single"/>
        </w:rPr>
        <w:t>Delivery Options &amp; Costs – UK Addresses</w:t>
      </w:r>
    </w:p>
    <w:p w:rsidR="0070040B" w:rsidRDefault="005A05C3" w:rsidP="005A05C3">
      <w:pPr>
        <w:spacing w:before="360" w:after="360" w:line="240" w:lineRule="auto"/>
        <w:jc w:val="both"/>
      </w:pPr>
      <w:r w:rsidRPr="004C311D">
        <w:t xml:space="preserve">Although we can deliver to the Scottish Highlands &amp; Islands, Northern Ireland, Isle of Man, </w:t>
      </w:r>
      <w:r>
        <w:t>Channel Islands</w:t>
      </w:r>
      <w:r w:rsidRPr="004C311D">
        <w:t xml:space="preserve"> and British Forces Post Office (BFPO) addresses, delivery to these loc</w:t>
      </w:r>
      <w:r>
        <w:t>ations may take a little longer and costs will be subject to a surcharge.</w:t>
      </w:r>
    </w:p>
    <w:p w:rsidR="000838B4" w:rsidRDefault="000838B4" w:rsidP="005A05C3">
      <w:pPr>
        <w:spacing w:before="360" w:after="360" w:line="240" w:lineRule="auto"/>
        <w:jc w:val="both"/>
      </w:pPr>
      <w:r>
        <w:t>For current options &amp; rates, please refer to Appendix 1</w:t>
      </w:r>
    </w:p>
    <w:p w:rsidR="000838B4" w:rsidRPr="0070040B" w:rsidRDefault="000838B4" w:rsidP="000838B4">
      <w:pPr>
        <w:spacing w:before="360" w:after="360" w:line="240" w:lineRule="auto"/>
        <w:jc w:val="both"/>
        <w:rPr>
          <w:b/>
          <w:u w:val="single"/>
        </w:rPr>
      </w:pPr>
      <w:r w:rsidRPr="0070040B">
        <w:rPr>
          <w:b/>
          <w:u w:val="single"/>
        </w:rPr>
        <w:t xml:space="preserve">Delivery Options &amp; Costs – </w:t>
      </w:r>
      <w:r>
        <w:rPr>
          <w:b/>
          <w:u w:val="single"/>
        </w:rPr>
        <w:t>International</w:t>
      </w:r>
      <w:r w:rsidRPr="0070040B">
        <w:rPr>
          <w:b/>
          <w:u w:val="single"/>
        </w:rPr>
        <w:t xml:space="preserve"> Addresses</w:t>
      </w:r>
    </w:p>
    <w:p w:rsidR="000838B4" w:rsidRDefault="000838B4" w:rsidP="005A05C3">
      <w:pPr>
        <w:spacing w:before="360" w:after="360" w:line="240" w:lineRule="auto"/>
        <w:jc w:val="both"/>
      </w:pPr>
      <w:r>
        <w:t>We can deliver all over Europe and the rest of the world.</w:t>
      </w:r>
    </w:p>
    <w:p w:rsidR="000838B4" w:rsidRDefault="000838B4" w:rsidP="005A05C3">
      <w:pPr>
        <w:spacing w:before="360" w:after="360" w:line="240" w:lineRule="auto"/>
        <w:jc w:val="both"/>
      </w:pPr>
      <w:r>
        <w:t>For current options &amp; rates, please refer to Appendix 2</w:t>
      </w:r>
    </w:p>
    <w:p w:rsidR="000838B4" w:rsidRDefault="000838B4" w:rsidP="005A05C3">
      <w:pPr>
        <w:spacing w:before="360" w:after="360" w:line="240" w:lineRule="auto"/>
        <w:jc w:val="both"/>
      </w:pPr>
    </w:p>
    <w:p w:rsidR="000838B4" w:rsidRDefault="000838B4" w:rsidP="005A05C3">
      <w:pPr>
        <w:spacing w:before="360" w:after="360" w:line="240" w:lineRule="auto"/>
        <w:jc w:val="both"/>
      </w:pPr>
    </w:p>
    <w:p w:rsidR="000838B4" w:rsidRDefault="000838B4" w:rsidP="000838B4">
      <w:pPr>
        <w:pStyle w:val="IntenseQuote"/>
        <w:rPr>
          <w:rStyle w:val="IntenseEmphasis"/>
        </w:rPr>
      </w:pPr>
      <w:r>
        <w:rPr>
          <w:rStyle w:val="IntenseEmphasis"/>
        </w:rPr>
        <w:lastRenderedPageBreak/>
        <w:t>APPENDIX 1 – UK TARRIFFS</w:t>
      </w:r>
      <w:r w:rsidR="00A6056E">
        <w:rPr>
          <w:rStyle w:val="IntenseEmphasis"/>
        </w:rPr>
        <w:t xml:space="preserve"> (excluding VAT)</w:t>
      </w:r>
    </w:p>
    <w:p w:rsidR="000838B4" w:rsidRPr="004C311D" w:rsidRDefault="000838B4" w:rsidP="000838B4">
      <w:pPr>
        <w:pStyle w:val="IntenseQuote"/>
        <w:rPr>
          <w:i w:val="0"/>
          <w:iCs w:val="0"/>
        </w:rPr>
      </w:pPr>
      <w:r>
        <w:rPr>
          <w:rStyle w:val="IntenseEmphasis"/>
        </w:rPr>
        <w:t xml:space="preserve"> (last updated 13.05.2017)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2042"/>
        <w:gridCol w:w="1547"/>
        <w:gridCol w:w="1648"/>
        <w:gridCol w:w="1279"/>
        <w:gridCol w:w="662"/>
        <w:gridCol w:w="472"/>
        <w:gridCol w:w="1417"/>
        <w:gridCol w:w="1701"/>
      </w:tblGrid>
      <w:tr w:rsidR="006D4A0B" w:rsidTr="00A6056E">
        <w:trPr>
          <w:trHeight w:val="314"/>
        </w:trPr>
        <w:tc>
          <w:tcPr>
            <w:tcW w:w="10768" w:type="dxa"/>
            <w:gridSpan w:val="8"/>
            <w:shd w:val="clear" w:color="auto" w:fill="FFE599" w:themeFill="accent4" w:themeFillTint="66"/>
          </w:tcPr>
          <w:p w:rsidR="006D4A0B" w:rsidRPr="00A37103" w:rsidRDefault="006D4A0B" w:rsidP="00051C93">
            <w:pPr>
              <w:jc w:val="both"/>
              <w:rPr>
                <w:b/>
              </w:rPr>
            </w:pPr>
            <w:r w:rsidRPr="00A37103">
              <w:rPr>
                <w:b/>
              </w:rPr>
              <w:t>EXPRESS SERVICES</w:t>
            </w:r>
            <w:r w:rsidR="00A6056E" w:rsidRPr="00A37103">
              <w:rPr>
                <w:b/>
              </w:rPr>
              <w:t xml:space="preserve"> (for standard next-day delivery)</w:t>
            </w:r>
          </w:p>
        </w:tc>
      </w:tr>
      <w:tr w:rsidR="00A6056E" w:rsidTr="00A6056E">
        <w:tc>
          <w:tcPr>
            <w:tcW w:w="2042" w:type="dxa"/>
            <w:shd w:val="clear" w:color="auto" w:fill="FFF2CC" w:themeFill="accent4" w:themeFillTint="33"/>
          </w:tcPr>
          <w:p w:rsidR="00A6056E" w:rsidRDefault="00A6056E" w:rsidP="00051C93">
            <w:pPr>
              <w:jc w:val="both"/>
            </w:pPr>
            <w:r>
              <w:t>DESTINATION</w:t>
            </w:r>
          </w:p>
        </w:tc>
        <w:tc>
          <w:tcPr>
            <w:tcW w:w="3195" w:type="dxa"/>
            <w:gridSpan w:val="2"/>
            <w:shd w:val="clear" w:color="auto" w:fill="FFF2CC" w:themeFill="accent4" w:themeFillTint="33"/>
          </w:tcPr>
          <w:p w:rsidR="00A6056E" w:rsidRDefault="00A6056E" w:rsidP="00051C93">
            <w:pPr>
              <w:jc w:val="both"/>
            </w:pPr>
            <w:r>
              <w:t>SERVICE</w:t>
            </w:r>
          </w:p>
        </w:tc>
        <w:tc>
          <w:tcPr>
            <w:tcW w:w="1279" w:type="dxa"/>
            <w:shd w:val="clear" w:color="auto" w:fill="FFF2CC" w:themeFill="accent4" w:themeFillTint="33"/>
          </w:tcPr>
          <w:p w:rsidR="00A6056E" w:rsidRDefault="00A6056E" w:rsidP="00A6056E">
            <w:pPr>
              <w:jc w:val="center"/>
            </w:pPr>
            <w:r>
              <w:t>1-10kg</w:t>
            </w:r>
          </w:p>
        </w:tc>
        <w:tc>
          <w:tcPr>
            <w:tcW w:w="1134" w:type="dxa"/>
            <w:gridSpan w:val="2"/>
            <w:shd w:val="clear" w:color="auto" w:fill="FFF2CC" w:themeFill="accent4" w:themeFillTint="33"/>
          </w:tcPr>
          <w:p w:rsidR="00A6056E" w:rsidRDefault="00A6056E" w:rsidP="00A6056E">
            <w:pPr>
              <w:jc w:val="center"/>
            </w:pPr>
            <w:r>
              <w:t>11-20kg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:rsidR="00A6056E" w:rsidRDefault="00A6056E" w:rsidP="00A6056E">
            <w:pPr>
              <w:jc w:val="center"/>
            </w:pPr>
            <w:r>
              <w:t>21-100kg</w:t>
            </w:r>
          </w:p>
          <w:p w:rsidR="00A6056E" w:rsidRDefault="00A6056E" w:rsidP="00A6056E">
            <w:pPr>
              <w:jc w:val="center"/>
            </w:pPr>
            <w:r>
              <w:t>Add, per kilo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A6056E" w:rsidRDefault="00A6056E" w:rsidP="00A6056E">
            <w:pPr>
              <w:jc w:val="center"/>
            </w:pPr>
            <w:r>
              <w:t>101kg plus</w:t>
            </w:r>
          </w:p>
          <w:p w:rsidR="00A6056E" w:rsidRDefault="00A6056E" w:rsidP="00A6056E">
            <w:pPr>
              <w:jc w:val="center"/>
            </w:pPr>
            <w:r>
              <w:t>Add, per kilo</w:t>
            </w:r>
          </w:p>
        </w:tc>
      </w:tr>
      <w:tr w:rsidR="00A6056E" w:rsidTr="00A6056E">
        <w:trPr>
          <w:trHeight w:val="439"/>
        </w:trPr>
        <w:tc>
          <w:tcPr>
            <w:tcW w:w="2042" w:type="dxa"/>
          </w:tcPr>
          <w:p w:rsidR="00A6056E" w:rsidRDefault="00A6056E" w:rsidP="00A6056E">
            <w:pPr>
              <w:jc w:val="both"/>
            </w:pPr>
            <w:r>
              <w:t>Mainland</w:t>
            </w:r>
          </w:p>
          <w:p w:rsidR="00A6056E" w:rsidRDefault="00A6056E" w:rsidP="00A6056E">
            <w:pPr>
              <w:jc w:val="both"/>
            </w:pPr>
            <w:r>
              <w:t>(</w:t>
            </w:r>
            <w:proofErr w:type="spellStart"/>
            <w:r>
              <w:t>Excl</w:t>
            </w:r>
            <w:proofErr w:type="spellEnd"/>
            <w:r>
              <w:t xml:space="preserve"> Highlands)</w:t>
            </w:r>
          </w:p>
        </w:tc>
        <w:tc>
          <w:tcPr>
            <w:tcW w:w="3195" w:type="dxa"/>
            <w:gridSpan w:val="2"/>
          </w:tcPr>
          <w:p w:rsidR="00A6056E" w:rsidRDefault="00A6056E" w:rsidP="00A6056E">
            <w:pPr>
              <w:jc w:val="both"/>
            </w:pPr>
            <w:r>
              <w:t>Express</w:t>
            </w:r>
          </w:p>
        </w:tc>
        <w:tc>
          <w:tcPr>
            <w:tcW w:w="1279" w:type="dxa"/>
          </w:tcPr>
          <w:p w:rsidR="00A6056E" w:rsidRDefault="00A6056E" w:rsidP="00A6056E">
            <w:pPr>
              <w:jc w:val="center"/>
            </w:pPr>
            <w:r>
              <w:t>£ 12.00</w:t>
            </w:r>
          </w:p>
        </w:tc>
        <w:tc>
          <w:tcPr>
            <w:tcW w:w="1134" w:type="dxa"/>
            <w:gridSpan w:val="2"/>
          </w:tcPr>
          <w:p w:rsidR="00A6056E" w:rsidRDefault="00A6056E" w:rsidP="00A6056E">
            <w:pPr>
              <w:jc w:val="center"/>
            </w:pPr>
            <w:r>
              <w:t>£ 18.00</w:t>
            </w:r>
          </w:p>
        </w:tc>
        <w:tc>
          <w:tcPr>
            <w:tcW w:w="1417" w:type="dxa"/>
          </w:tcPr>
          <w:p w:rsidR="00A6056E" w:rsidRDefault="00A6056E" w:rsidP="00A6056E">
            <w:pPr>
              <w:jc w:val="center"/>
            </w:pPr>
            <w:r>
              <w:t>£ 0.40</w:t>
            </w:r>
          </w:p>
        </w:tc>
        <w:tc>
          <w:tcPr>
            <w:tcW w:w="1701" w:type="dxa"/>
          </w:tcPr>
          <w:p w:rsidR="00A6056E" w:rsidRDefault="00A6056E" w:rsidP="00A6056E">
            <w:pPr>
              <w:jc w:val="center"/>
            </w:pPr>
            <w:r>
              <w:t>£ 0.50</w:t>
            </w:r>
          </w:p>
        </w:tc>
      </w:tr>
      <w:tr w:rsidR="00A6056E" w:rsidTr="00A6056E">
        <w:trPr>
          <w:trHeight w:val="417"/>
        </w:trPr>
        <w:tc>
          <w:tcPr>
            <w:tcW w:w="2042" w:type="dxa"/>
          </w:tcPr>
          <w:p w:rsidR="00A6056E" w:rsidRDefault="00A6056E" w:rsidP="00A6056E">
            <w:pPr>
              <w:jc w:val="both"/>
            </w:pPr>
            <w:r>
              <w:t>Northern Ireland</w:t>
            </w:r>
          </w:p>
        </w:tc>
        <w:tc>
          <w:tcPr>
            <w:tcW w:w="3195" w:type="dxa"/>
            <w:gridSpan w:val="2"/>
          </w:tcPr>
          <w:p w:rsidR="00A6056E" w:rsidRDefault="00A6056E" w:rsidP="00A6056E">
            <w:pPr>
              <w:jc w:val="both"/>
            </w:pPr>
            <w:r>
              <w:t>Express</w:t>
            </w:r>
          </w:p>
        </w:tc>
        <w:tc>
          <w:tcPr>
            <w:tcW w:w="1279" w:type="dxa"/>
          </w:tcPr>
          <w:p w:rsidR="00A6056E" w:rsidRDefault="00A6056E" w:rsidP="00A6056E">
            <w:pPr>
              <w:jc w:val="center"/>
            </w:pPr>
            <w:r>
              <w:t>£ 41.65</w:t>
            </w:r>
          </w:p>
        </w:tc>
        <w:tc>
          <w:tcPr>
            <w:tcW w:w="1134" w:type="dxa"/>
            <w:gridSpan w:val="2"/>
          </w:tcPr>
          <w:p w:rsidR="00A6056E" w:rsidRDefault="00A6056E" w:rsidP="00A6056E">
            <w:pPr>
              <w:jc w:val="center"/>
            </w:pPr>
            <w:r>
              <w:t>£ 46.50</w:t>
            </w:r>
          </w:p>
        </w:tc>
        <w:tc>
          <w:tcPr>
            <w:tcW w:w="1417" w:type="dxa"/>
          </w:tcPr>
          <w:p w:rsidR="00A6056E" w:rsidRDefault="00A6056E" w:rsidP="00A6056E">
            <w:pPr>
              <w:jc w:val="center"/>
            </w:pPr>
            <w:r>
              <w:t>£ 1.25</w:t>
            </w:r>
          </w:p>
        </w:tc>
        <w:tc>
          <w:tcPr>
            <w:tcW w:w="1701" w:type="dxa"/>
          </w:tcPr>
          <w:p w:rsidR="00A6056E" w:rsidRDefault="00A6056E" w:rsidP="00A6056E">
            <w:pPr>
              <w:jc w:val="center"/>
            </w:pPr>
            <w:r>
              <w:t>£ 1.65</w:t>
            </w:r>
          </w:p>
        </w:tc>
      </w:tr>
      <w:tr w:rsidR="00A6056E" w:rsidTr="00A6056E">
        <w:tc>
          <w:tcPr>
            <w:tcW w:w="2042" w:type="dxa"/>
          </w:tcPr>
          <w:p w:rsidR="00A6056E" w:rsidRDefault="00A6056E" w:rsidP="00A6056E">
            <w:pPr>
              <w:jc w:val="both"/>
            </w:pPr>
            <w:r>
              <w:t>Highlands, Channel/Offshore Islands</w:t>
            </w:r>
          </w:p>
        </w:tc>
        <w:tc>
          <w:tcPr>
            <w:tcW w:w="3195" w:type="dxa"/>
            <w:gridSpan w:val="2"/>
          </w:tcPr>
          <w:p w:rsidR="00A6056E" w:rsidRDefault="00A6056E" w:rsidP="00A6056E">
            <w:pPr>
              <w:jc w:val="both"/>
            </w:pPr>
            <w:r>
              <w:t>Express</w:t>
            </w:r>
          </w:p>
          <w:p w:rsidR="00A6056E" w:rsidRDefault="00A6056E" w:rsidP="00A6056E">
            <w:pPr>
              <w:jc w:val="both"/>
            </w:pPr>
            <w:r>
              <w:t>(non-guaranteed for Islands only)</w:t>
            </w:r>
          </w:p>
        </w:tc>
        <w:tc>
          <w:tcPr>
            <w:tcW w:w="1279" w:type="dxa"/>
          </w:tcPr>
          <w:p w:rsidR="00A6056E" w:rsidRDefault="00A6056E" w:rsidP="00A6056E">
            <w:pPr>
              <w:jc w:val="center"/>
            </w:pPr>
            <w:r>
              <w:t>£ 41.65</w:t>
            </w:r>
          </w:p>
        </w:tc>
        <w:tc>
          <w:tcPr>
            <w:tcW w:w="1134" w:type="dxa"/>
            <w:gridSpan w:val="2"/>
          </w:tcPr>
          <w:p w:rsidR="00A6056E" w:rsidRDefault="00A6056E" w:rsidP="00A6056E">
            <w:pPr>
              <w:jc w:val="center"/>
            </w:pPr>
            <w:r>
              <w:t>£ 46.50</w:t>
            </w:r>
          </w:p>
        </w:tc>
        <w:tc>
          <w:tcPr>
            <w:tcW w:w="1417" w:type="dxa"/>
          </w:tcPr>
          <w:p w:rsidR="00A6056E" w:rsidRDefault="00A6056E" w:rsidP="00A6056E">
            <w:pPr>
              <w:jc w:val="center"/>
            </w:pPr>
            <w:r>
              <w:t>£ 1.25</w:t>
            </w:r>
          </w:p>
        </w:tc>
        <w:tc>
          <w:tcPr>
            <w:tcW w:w="1701" w:type="dxa"/>
          </w:tcPr>
          <w:p w:rsidR="00A6056E" w:rsidRDefault="00A6056E" w:rsidP="00A6056E">
            <w:pPr>
              <w:jc w:val="center"/>
            </w:pPr>
            <w:r>
              <w:t>£ 1.65</w:t>
            </w:r>
          </w:p>
        </w:tc>
      </w:tr>
      <w:tr w:rsidR="00A6056E" w:rsidTr="005E1CAE">
        <w:trPr>
          <w:trHeight w:val="314"/>
        </w:trPr>
        <w:tc>
          <w:tcPr>
            <w:tcW w:w="10768" w:type="dxa"/>
            <w:gridSpan w:val="8"/>
            <w:shd w:val="clear" w:color="auto" w:fill="FFE599" w:themeFill="accent4" w:themeFillTint="66"/>
          </w:tcPr>
          <w:p w:rsidR="00A6056E" w:rsidRPr="00A37103" w:rsidRDefault="00A6056E" w:rsidP="00A6056E">
            <w:pPr>
              <w:jc w:val="both"/>
              <w:rPr>
                <w:b/>
              </w:rPr>
            </w:pPr>
            <w:r w:rsidRPr="00A37103">
              <w:rPr>
                <w:b/>
              </w:rPr>
              <w:t>ADDITIONAL SUPPLEMENTS</w:t>
            </w:r>
          </w:p>
        </w:tc>
      </w:tr>
      <w:tr w:rsidR="00A6056E" w:rsidTr="00A6056E">
        <w:tc>
          <w:tcPr>
            <w:tcW w:w="3589" w:type="dxa"/>
            <w:gridSpan w:val="2"/>
          </w:tcPr>
          <w:p w:rsidR="00A6056E" w:rsidRDefault="00A6056E" w:rsidP="00A6056E">
            <w:pPr>
              <w:jc w:val="both"/>
            </w:pPr>
            <w:r>
              <w:t>Enhanced Security Supplement Northern Ireland</w:t>
            </w:r>
          </w:p>
          <w:p w:rsidR="00A6056E" w:rsidRDefault="00A6056E" w:rsidP="00A6056E">
            <w:pPr>
              <w:jc w:val="both"/>
            </w:pPr>
            <w:r>
              <w:t>Add, per consignment £1</w:t>
            </w:r>
          </w:p>
        </w:tc>
        <w:tc>
          <w:tcPr>
            <w:tcW w:w="3589" w:type="dxa"/>
            <w:gridSpan w:val="3"/>
          </w:tcPr>
          <w:p w:rsidR="00A6056E" w:rsidRDefault="00A6056E" w:rsidP="00A6056E">
            <w:pPr>
              <w:jc w:val="both"/>
            </w:pPr>
            <w:r>
              <w:t>Isle of Wight delivery</w:t>
            </w:r>
          </w:p>
          <w:p w:rsidR="00A6056E" w:rsidRDefault="00A6056E" w:rsidP="00A6056E">
            <w:pPr>
              <w:jc w:val="both"/>
            </w:pPr>
            <w:r>
              <w:t>Add, per consignment £8</w:t>
            </w:r>
          </w:p>
        </w:tc>
        <w:tc>
          <w:tcPr>
            <w:tcW w:w="3590" w:type="dxa"/>
            <w:gridSpan w:val="3"/>
          </w:tcPr>
          <w:p w:rsidR="00A6056E" w:rsidRDefault="00A6056E" w:rsidP="00A6056E">
            <w:pPr>
              <w:jc w:val="both"/>
            </w:pPr>
            <w:r>
              <w:t>Long Length Supplement (over 1.6m)</w:t>
            </w:r>
          </w:p>
          <w:p w:rsidR="00A6056E" w:rsidRDefault="00A6056E" w:rsidP="00A6056E">
            <w:pPr>
              <w:jc w:val="both"/>
            </w:pPr>
            <w:r>
              <w:t>Add, per item £4.95</w:t>
            </w:r>
          </w:p>
        </w:tc>
      </w:tr>
    </w:tbl>
    <w:p w:rsidR="000838B4" w:rsidRDefault="00A6056E" w:rsidP="005A05C3">
      <w:pPr>
        <w:spacing w:before="360" w:after="360" w:line="240" w:lineRule="auto"/>
        <w:jc w:val="both"/>
      </w:pPr>
      <w:r>
        <w:t xml:space="preserve">All above rates </w:t>
      </w:r>
      <w:r w:rsidR="00A37103">
        <w:t xml:space="preserve">exclude VAT </w:t>
      </w:r>
    </w:p>
    <w:p w:rsidR="00A6056E" w:rsidRDefault="00A6056E" w:rsidP="005A05C3">
      <w:pPr>
        <w:spacing w:before="360" w:after="360" w:line="240" w:lineRule="auto"/>
        <w:jc w:val="both"/>
      </w:pPr>
    </w:p>
    <w:p w:rsidR="00A37103" w:rsidRDefault="00A37103" w:rsidP="005A05C3">
      <w:pPr>
        <w:spacing w:before="360" w:after="360" w:line="240" w:lineRule="auto"/>
        <w:jc w:val="both"/>
      </w:pPr>
    </w:p>
    <w:p w:rsidR="00A37103" w:rsidRDefault="00A37103" w:rsidP="005A05C3">
      <w:pPr>
        <w:spacing w:before="360" w:after="360" w:line="240" w:lineRule="auto"/>
        <w:jc w:val="both"/>
      </w:pPr>
    </w:p>
    <w:p w:rsidR="00A37103" w:rsidRDefault="00A37103" w:rsidP="005A05C3">
      <w:pPr>
        <w:spacing w:before="360" w:after="360" w:line="240" w:lineRule="auto"/>
        <w:jc w:val="both"/>
      </w:pPr>
    </w:p>
    <w:p w:rsidR="00A37103" w:rsidRDefault="00A37103" w:rsidP="005A05C3">
      <w:pPr>
        <w:spacing w:before="360" w:after="360" w:line="240" w:lineRule="auto"/>
        <w:jc w:val="both"/>
      </w:pPr>
    </w:p>
    <w:p w:rsidR="00A37103" w:rsidRDefault="00A37103" w:rsidP="005A05C3">
      <w:pPr>
        <w:spacing w:before="360" w:after="360" w:line="240" w:lineRule="auto"/>
        <w:jc w:val="both"/>
      </w:pPr>
    </w:p>
    <w:p w:rsidR="00A37103" w:rsidRDefault="00A37103" w:rsidP="005A05C3">
      <w:pPr>
        <w:spacing w:before="360" w:after="360" w:line="240" w:lineRule="auto"/>
        <w:jc w:val="both"/>
      </w:pPr>
    </w:p>
    <w:p w:rsidR="00A37103" w:rsidRDefault="00A37103" w:rsidP="005A05C3">
      <w:pPr>
        <w:spacing w:before="360" w:after="360" w:line="240" w:lineRule="auto"/>
        <w:jc w:val="both"/>
      </w:pPr>
    </w:p>
    <w:p w:rsidR="00A37103" w:rsidRDefault="00A37103" w:rsidP="005A05C3">
      <w:pPr>
        <w:spacing w:before="360" w:after="360" w:line="240" w:lineRule="auto"/>
        <w:jc w:val="both"/>
      </w:pPr>
    </w:p>
    <w:p w:rsidR="00A37103" w:rsidRDefault="00A37103" w:rsidP="005A05C3">
      <w:pPr>
        <w:spacing w:before="360" w:after="360" w:line="240" w:lineRule="auto"/>
        <w:jc w:val="both"/>
      </w:pPr>
    </w:p>
    <w:p w:rsidR="00A37103" w:rsidRDefault="00A37103" w:rsidP="005A05C3">
      <w:pPr>
        <w:spacing w:before="360" w:after="360" w:line="240" w:lineRule="auto"/>
        <w:jc w:val="both"/>
      </w:pPr>
    </w:p>
    <w:p w:rsidR="00A37103" w:rsidRDefault="00A37103" w:rsidP="005A05C3">
      <w:pPr>
        <w:spacing w:before="360" w:after="360" w:line="240" w:lineRule="auto"/>
        <w:jc w:val="both"/>
      </w:pPr>
    </w:p>
    <w:p w:rsidR="00A37103" w:rsidRDefault="00A37103" w:rsidP="005A05C3">
      <w:pPr>
        <w:spacing w:before="360" w:after="360" w:line="240" w:lineRule="auto"/>
        <w:jc w:val="both"/>
      </w:pPr>
    </w:p>
    <w:p w:rsidR="00DC6D10" w:rsidRDefault="00DC6D10" w:rsidP="00DC6D10">
      <w:pPr>
        <w:pStyle w:val="IntenseQuote"/>
        <w:rPr>
          <w:rStyle w:val="IntenseEmphasis"/>
        </w:rPr>
      </w:pPr>
      <w:r>
        <w:rPr>
          <w:rStyle w:val="IntenseEmphasis"/>
        </w:rPr>
        <w:t>APPENDIX 2</w:t>
      </w:r>
      <w:r>
        <w:rPr>
          <w:rStyle w:val="IntenseEmphasis"/>
        </w:rPr>
        <w:t xml:space="preserve"> – </w:t>
      </w:r>
      <w:r>
        <w:rPr>
          <w:rStyle w:val="IntenseEmphasis"/>
        </w:rPr>
        <w:t>INTERNATIONAL</w:t>
      </w:r>
      <w:r>
        <w:rPr>
          <w:rStyle w:val="IntenseEmphasis"/>
        </w:rPr>
        <w:t xml:space="preserve"> TARRIFFS (excluding VAT)</w:t>
      </w:r>
    </w:p>
    <w:p w:rsidR="00DC6D10" w:rsidRPr="004C311D" w:rsidRDefault="00DC6D10" w:rsidP="00DC6D10">
      <w:pPr>
        <w:pStyle w:val="IntenseQuote"/>
        <w:rPr>
          <w:i w:val="0"/>
          <w:iCs w:val="0"/>
        </w:rPr>
      </w:pPr>
      <w:r>
        <w:rPr>
          <w:rStyle w:val="IntenseEmphasis"/>
        </w:rPr>
        <w:t xml:space="preserve"> (last updated 13.05.2017)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2263"/>
        <w:gridCol w:w="1326"/>
        <w:gridCol w:w="1648"/>
        <w:gridCol w:w="1279"/>
        <w:gridCol w:w="662"/>
        <w:gridCol w:w="755"/>
        <w:gridCol w:w="1134"/>
        <w:gridCol w:w="1701"/>
      </w:tblGrid>
      <w:tr w:rsidR="00DC6D10" w:rsidTr="005E1CAE">
        <w:trPr>
          <w:trHeight w:val="314"/>
        </w:trPr>
        <w:tc>
          <w:tcPr>
            <w:tcW w:w="10768" w:type="dxa"/>
            <w:gridSpan w:val="8"/>
            <w:shd w:val="clear" w:color="auto" w:fill="FFE599" w:themeFill="accent4" w:themeFillTint="66"/>
          </w:tcPr>
          <w:p w:rsidR="00DC6D10" w:rsidRPr="00A37103" w:rsidRDefault="00DC6D10" w:rsidP="005E1CAE">
            <w:pPr>
              <w:jc w:val="both"/>
              <w:rPr>
                <w:b/>
              </w:rPr>
            </w:pPr>
            <w:r w:rsidRPr="00A37103">
              <w:rPr>
                <w:b/>
              </w:rPr>
              <w:t xml:space="preserve">ECONOMY </w:t>
            </w:r>
            <w:r w:rsidRPr="00A37103">
              <w:rPr>
                <w:b/>
              </w:rPr>
              <w:t xml:space="preserve">EXPRESS </w:t>
            </w:r>
            <w:r w:rsidR="00F07252">
              <w:rPr>
                <w:b/>
              </w:rPr>
              <w:t xml:space="preserve">(NON-DOCUMENTS) </w:t>
            </w:r>
            <w:r w:rsidRPr="00A37103">
              <w:rPr>
                <w:b/>
              </w:rPr>
              <w:t xml:space="preserve">SERVICES </w:t>
            </w:r>
            <w:r w:rsidRPr="00A37103">
              <w:rPr>
                <w:b/>
              </w:rPr>
              <w:t>(delivery on a scheduled business day</w:t>
            </w:r>
            <w:r w:rsidRPr="00A37103">
              <w:rPr>
                <w:b/>
              </w:rPr>
              <w:t>)</w:t>
            </w:r>
          </w:p>
        </w:tc>
      </w:tr>
      <w:tr w:rsidR="00DC6D10" w:rsidTr="00886969">
        <w:tc>
          <w:tcPr>
            <w:tcW w:w="2263" w:type="dxa"/>
            <w:shd w:val="clear" w:color="auto" w:fill="FFF2CC" w:themeFill="accent4" w:themeFillTint="33"/>
          </w:tcPr>
          <w:p w:rsidR="00DC6D10" w:rsidRDefault="00886969" w:rsidP="005E1CAE">
            <w:pPr>
              <w:jc w:val="both"/>
            </w:pPr>
            <w:r>
              <w:t>EU CUSTOMS UNION</w:t>
            </w:r>
          </w:p>
          <w:p w:rsidR="00F07252" w:rsidRDefault="00F07252" w:rsidP="005E1CAE">
            <w:pPr>
              <w:jc w:val="both"/>
            </w:pPr>
            <w:r>
              <w:t>Zone &amp; Transit times</w:t>
            </w:r>
          </w:p>
        </w:tc>
        <w:tc>
          <w:tcPr>
            <w:tcW w:w="2974" w:type="dxa"/>
            <w:gridSpan w:val="2"/>
            <w:shd w:val="clear" w:color="auto" w:fill="FFF2CC" w:themeFill="accent4" w:themeFillTint="33"/>
          </w:tcPr>
          <w:p w:rsidR="00DC6D10" w:rsidRDefault="00886969" w:rsidP="005E1CAE">
            <w:pPr>
              <w:jc w:val="both"/>
            </w:pPr>
            <w:r>
              <w:t>COUNTRIES</w:t>
            </w:r>
          </w:p>
        </w:tc>
        <w:tc>
          <w:tcPr>
            <w:tcW w:w="1279" w:type="dxa"/>
            <w:shd w:val="clear" w:color="auto" w:fill="FFF2CC" w:themeFill="accent4" w:themeFillTint="33"/>
          </w:tcPr>
          <w:p w:rsidR="00DC6D10" w:rsidRDefault="00DC6D10" w:rsidP="005E1CAE">
            <w:pPr>
              <w:jc w:val="center"/>
            </w:pPr>
            <w:r>
              <w:t>1-10kg</w:t>
            </w:r>
          </w:p>
        </w:tc>
        <w:tc>
          <w:tcPr>
            <w:tcW w:w="1417" w:type="dxa"/>
            <w:gridSpan w:val="2"/>
            <w:shd w:val="clear" w:color="auto" w:fill="FFF2CC" w:themeFill="accent4" w:themeFillTint="33"/>
          </w:tcPr>
          <w:p w:rsidR="00DC6D10" w:rsidRDefault="00DC6D10" w:rsidP="005E1CAE">
            <w:pPr>
              <w:jc w:val="center"/>
            </w:pPr>
            <w:r>
              <w:t>11-20kg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DC6D10" w:rsidRDefault="00DC6D10" w:rsidP="005E1CAE">
            <w:pPr>
              <w:jc w:val="center"/>
            </w:pPr>
            <w:r>
              <w:t>21-100kg</w:t>
            </w:r>
          </w:p>
          <w:p w:rsidR="00DC6D10" w:rsidRDefault="00DC6D10" w:rsidP="005E1CAE">
            <w:pPr>
              <w:jc w:val="center"/>
            </w:pPr>
          </w:p>
        </w:tc>
        <w:tc>
          <w:tcPr>
            <w:tcW w:w="1701" w:type="dxa"/>
            <w:shd w:val="clear" w:color="auto" w:fill="FFF2CC" w:themeFill="accent4" w:themeFillTint="33"/>
          </w:tcPr>
          <w:p w:rsidR="00DC6D10" w:rsidRDefault="00DC6D10" w:rsidP="005E1CAE">
            <w:pPr>
              <w:jc w:val="center"/>
            </w:pPr>
            <w:r>
              <w:t>101kg plus</w:t>
            </w:r>
          </w:p>
          <w:p w:rsidR="00DC6D10" w:rsidRDefault="00DC6D10" w:rsidP="005E1CAE">
            <w:pPr>
              <w:jc w:val="center"/>
            </w:pPr>
            <w:r>
              <w:t>Add, per kilo</w:t>
            </w:r>
          </w:p>
        </w:tc>
      </w:tr>
      <w:tr w:rsidR="00DC6D10" w:rsidTr="00886969">
        <w:trPr>
          <w:trHeight w:val="439"/>
        </w:trPr>
        <w:tc>
          <w:tcPr>
            <w:tcW w:w="2263" w:type="dxa"/>
          </w:tcPr>
          <w:p w:rsidR="00DC6D10" w:rsidRDefault="00DC6D10" w:rsidP="005E1CAE">
            <w:pPr>
              <w:jc w:val="both"/>
            </w:pPr>
            <w:r>
              <w:t>Zone 1</w:t>
            </w:r>
          </w:p>
          <w:p w:rsidR="00F07252" w:rsidRDefault="00F07252" w:rsidP="005E1CAE">
            <w:pPr>
              <w:jc w:val="both"/>
            </w:pPr>
          </w:p>
          <w:p w:rsidR="00886969" w:rsidRDefault="00886969" w:rsidP="005E1CAE">
            <w:pPr>
              <w:jc w:val="both"/>
            </w:pPr>
            <w:r>
              <w:t>2-3 days</w:t>
            </w:r>
          </w:p>
          <w:p w:rsidR="00F07252" w:rsidRDefault="00F07252" w:rsidP="005E1CAE">
            <w:pPr>
              <w:jc w:val="both"/>
            </w:pPr>
          </w:p>
        </w:tc>
        <w:tc>
          <w:tcPr>
            <w:tcW w:w="2974" w:type="dxa"/>
            <w:gridSpan w:val="2"/>
          </w:tcPr>
          <w:p w:rsidR="00DC6D10" w:rsidRDefault="00886969" w:rsidP="005E1CAE">
            <w:pPr>
              <w:jc w:val="both"/>
            </w:pPr>
            <w:r>
              <w:t>Belgium, Netherlands, Luxemburg, Ireland, North France, West North Germany</w:t>
            </w:r>
          </w:p>
        </w:tc>
        <w:tc>
          <w:tcPr>
            <w:tcW w:w="1279" w:type="dxa"/>
          </w:tcPr>
          <w:p w:rsidR="00DC6D10" w:rsidRDefault="00DC6D10" w:rsidP="00F07252">
            <w:pPr>
              <w:jc w:val="center"/>
            </w:pPr>
            <w:r>
              <w:t>£ 23.50</w:t>
            </w:r>
          </w:p>
        </w:tc>
        <w:tc>
          <w:tcPr>
            <w:tcW w:w="1417" w:type="dxa"/>
            <w:gridSpan w:val="2"/>
          </w:tcPr>
          <w:p w:rsidR="00DC6D10" w:rsidRDefault="00DC6D10" w:rsidP="00F07252">
            <w:pPr>
              <w:jc w:val="center"/>
            </w:pPr>
            <w:r>
              <w:t>£29.50</w:t>
            </w:r>
          </w:p>
        </w:tc>
        <w:tc>
          <w:tcPr>
            <w:tcW w:w="1134" w:type="dxa"/>
          </w:tcPr>
          <w:p w:rsidR="00DC6D10" w:rsidRDefault="00DC6D10" w:rsidP="00F07252">
            <w:pPr>
              <w:jc w:val="center"/>
            </w:pPr>
            <w:r>
              <w:t>£ 77.00</w:t>
            </w:r>
          </w:p>
        </w:tc>
        <w:tc>
          <w:tcPr>
            <w:tcW w:w="1701" w:type="dxa"/>
          </w:tcPr>
          <w:p w:rsidR="00DC6D10" w:rsidRDefault="00DC6D10" w:rsidP="00F07252">
            <w:pPr>
              <w:jc w:val="center"/>
            </w:pPr>
            <w:r>
              <w:t>£5.50</w:t>
            </w:r>
          </w:p>
        </w:tc>
      </w:tr>
      <w:tr w:rsidR="00DC6D10" w:rsidTr="00886969">
        <w:trPr>
          <w:trHeight w:val="417"/>
        </w:trPr>
        <w:tc>
          <w:tcPr>
            <w:tcW w:w="2263" w:type="dxa"/>
          </w:tcPr>
          <w:p w:rsidR="00DC6D10" w:rsidRDefault="00DC6D10" w:rsidP="005E1CAE">
            <w:pPr>
              <w:jc w:val="both"/>
            </w:pPr>
            <w:r>
              <w:t>Zone 2</w:t>
            </w:r>
          </w:p>
          <w:p w:rsidR="00F07252" w:rsidRDefault="00F07252" w:rsidP="005E1CAE">
            <w:pPr>
              <w:jc w:val="both"/>
            </w:pPr>
          </w:p>
          <w:p w:rsidR="00F07252" w:rsidRDefault="00886969" w:rsidP="00F07252">
            <w:pPr>
              <w:jc w:val="both"/>
            </w:pPr>
            <w:r>
              <w:t>2-3 days</w:t>
            </w:r>
          </w:p>
          <w:p w:rsidR="00F07252" w:rsidRDefault="00F07252" w:rsidP="00F07252">
            <w:pPr>
              <w:jc w:val="both"/>
            </w:pPr>
          </w:p>
        </w:tc>
        <w:tc>
          <w:tcPr>
            <w:tcW w:w="2974" w:type="dxa"/>
            <w:gridSpan w:val="2"/>
          </w:tcPr>
          <w:p w:rsidR="00DC6D10" w:rsidRDefault="00886969" w:rsidP="005E1CAE">
            <w:pPr>
              <w:jc w:val="both"/>
            </w:pPr>
            <w:r>
              <w:t>France, Germany, Monaco</w:t>
            </w:r>
          </w:p>
        </w:tc>
        <w:tc>
          <w:tcPr>
            <w:tcW w:w="1279" w:type="dxa"/>
          </w:tcPr>
          <w:p w:rsidR="00DC6D10" w:rsidRDefault="00F07252" w:rsidP="00F07252">
            <w:pPr>
              <w:jc w:val="center"/>
            </w:pPr>
            <w:r>
              <w:t>£ 27.00</w:t>
            </w:r>
          </w:p>
        </w:tc>
        <w:tc>
          <w:tcPr>
            <w:tcW w:w="1417" w:type="dxa"/>
            <w:gridSpan w:val="2"/>
          </w:tcPr>
          <w:p w:rsidR="00DC6D10" w:rsidRDefault="00F07252" w:rsidP="00F07252">
            <w:pPr>
              <w:jc w:val="center"/>
            </w:pPr>
            <w:r>
              <w:t>£ 34.50</w:t>
            </w:r>
          </w:p>
        </w:tc>
        <w:tc>
          <w:tcPr>
            <w:tcW w:w="1134" w:type="dxa"/>
          </w:tcPr>
          <w:p w:rsidR="00DC6D10" w:rsidRDefault="00F07252" w:rsidP="00F07252">
            <w:pPr>
              <w:jc w:val="center"/>
            </w:pPr>
            <w:r>
              <w:t>£ 91.03</w:t>
            </w:r>
          </w:p>
        </w:tc>
        <w:tc>
          <w:tcPr>
            <w:tcW w:w="1701" w:type="dxa"/>
          </w:tcPr>
          <w:p w:rsidR="00DC6D10" w:rsidRDefault="00F07252" w:rsidP="00F07252">
            <w:pPr>
              <w:jc w:val="center"/>
            </w:pPr>
            <w:r>
              <w:t>£ 7.00</w:t>
            </w:r>
          </w:p>
        </w:tc>
      </w:tr>
      <w:tr w:rsidR="00DC6D10" w:rsidTr="00886969">
        <w:trPr>
          <w:trHeight w:val="369"/>
        </w:trPr>
        <w:tc>
          <w:tcPr>
            <w:tcW w:w="2263" w:type="dxa"/>
          </w:tcPr>
          <w:p w:rsidR="00DC6D10" w:rsidRDefault="00DC6D10" w:rsidP="005E1CAE">
            <w:pPr>
              <w:jc w:val="both"/>
            </w:pPr>
            <w:r>
              <w:t>Zone 3</w:t>
            </w:r>
          </w:p>
          <w:p w:rsidR="00F07252" w:rsidRDefault="00F07252" w:rsidP="005E1CAE">
            <w:pPr>
              <w:jc w:val="both"/>
            </w:pPr>
          </w:p>
          <w:p w:rsidR="00F07252" w:rsidRDefault="00886969" w:rsidP="005E1CAE">
            <w:pPr>
              <w:jc w:val="both"/>
            </w:pPr>
            <w:r>
              <w:t>2-3 days</w:t>
            </w:r>
          </w:p>
          <w:p w:rsidR="00F07252" w:rsidRDefault="00F07252" w:rsidP="005E1CAE">
            <w:pPr>
              <w:jc w:val="both"/>
            </w:pPr>
          </w:p>
          <w:p w:rsidR="00886969" w:rsidRDefault="00F07252" w:rsidP="005E1CAE">
            <w:pPr>
              <w:jc w:val="both"/>
            </w:pPr>
            <w:r>
              <w:t xml:space="preserve">Except </w:t>
            </w:r>
            <w:r w:rsidR="00886969">
              <w:t>4-5 days</w:t>
            </w:r>
          </w:p>
          <w:p w:rsidR="00F07252" w:rsidRDefault="00F07252" w:rsidP="005E1CAE">
            <w:pPr>
              <w:jc w:val="both"/>
            </w:pPr>
          </w:p>
        </w:tc>
        <w:tc>
          <w:tcPr>
            <w:tcW w:w="2974" w:type="dxa"/>
            <w:gridSpan w:val="2"/>
          </w:tcPr>
          <w:p w:rsidR="00DC6D10" w:rsidRDefault="00886969" w:rsidP="005E1CAE">
            <w:pPr>
              <w:jc w:val="both"/>
            </w:pPr>
            <w:r>
              <w:t>Austria, Denmark, Finland, Greece, Portugal, Spain, Sweden</w:t>
            </w:r>
          </w:p>
          <w:p w:rsidR="00F07252" w:rsidRDefault="00F07252" w:rsidP="005E1CAE">
            <w:pPr>
              <w:jc w:val="both"/>
            </w:pPr>
          </w:p>
          <w:p w:rsidR="00F07252" w:rsidRDefault="00F07252" w:rsidP="005E1CAE">
            <w:pPr>
              <w:jc w:val="both"/>
            </w:pPr>
            <w:r>
              <w:t>Andorra</w:t>
            </w:r>
          </w:p>
        </w:tc>
        <w:tc>
          <w:tcPr>
            <w:tcW w:w="1279" w:type="dxa"/>
          </w:tcPr>
          <w:p w:rsidR="00DC6D10" w:rsidRDefault="00F07252" w:rsidP="00F07252">
            <w:pPr>
              <w:jc w:val="center"/>
            </w:pPr>
            <w:r>
              <w:t>£ 31.00</w:t>
            </w:r>
          </w:p>
        </w:tc>
        <w:tc>
          <w:tcPr>
            <w:tcW w:w="1417" w:type="dxa"/>
            <w:gridSpan w:val="2"/>
          </w:tcPr>
          <w:p w:rsidR="00DC6D10" w:rsidRDefault="00F07252" w:rsidP="00F07252">
            <w:pPr>
              <w:jc w:val="center"/>
            </w:pPr>
            <w:r>
              <w:t>£ 40.00</w:t>
            </w:r>
          </w:p>
        </w:tc>
        <w:tc>
          <w:tcPr>
            <w:tcW w:w="1134" w:type="dxa"/>
          </w:tcPr>
          <w:p w:rsidR="00DC6D10" w:rsidRDefault="00F07252" w:rsidP="00F07252">
            <w:pPr>
              <w:jc w:val="center"/>
            </w:pPr>
            <w:r>
              <w:t>£ 105.00</w:t>
            </w:r>
          </w:p>
        </w:tc>
        <w:tc>
          <w:tcPr>
            <w:tcW w:w="1701" w:type="dxa"/>
          </w:tcPr>
          <w:p w:rsidR="00DC6D10" w:rsidRDefault="00F07252" w:rsidP="00F07252">
            <w:pPr>
              <w:jc w:val="center"/>
            </w:pPr>
            <w:r>
              <w:t>£7.50</w:t>
            </w:r>
          </w:p>
        </w:tc>
      </w:tr>
      <w:tr w:rsidR="00DC6D10" w:rsidTr="00886969">
        <w:trPr>
          <w:trHeight w:val="403"/>
        </w:trPr>
        <w:tc>
          <w:tcPr>
            <w:tcW w:w="2263" w:type="dxa"/>
          </w:tcPr>
          <w:p w:rsidR="00DC6D10" w:rsidRDefault="00DC6D10" w:rsidP="005E1CAE">
            <w:pPr>
              <w:jc w:val="both"/>
            </w:pPr>
            <w:r>
              <w:t>Zone 4</w:t>
            </w:r>
          </w:p>
          <w:p w:rsidR="00F07252" w:rsidRDefault="00F07252" w:rsidP="005E1CAE">
            <w:pPr>
              <w:jc w:val="both"/>
            </w:pPr>
          </w:p>
          <w:p w:rsidR="00F07252" w:rsidRDefault="00F07252" w:rsidP="005E1CAE">
            <w:pPr>
              <w:jc w:val="both"/>
            </w:pPr>
            <w:r>
              <w:t>2-3 days</w:t>
            </w:r>
          </w:p>
        </w:tc>
        <w:tc>
          <w:tcPr>
            <w:tcW w:w="2974" w:type="dxa"/>
            <w:gridSpan w:val="2"/>
          </w:tcPr>
          <w:p w:rsidR="00F07252" w:rsidRDefault="00F07252" w:rsidP="00F07252">
            <w:pPr>
              <w:jc w:val="both"/>
            </w:pPr>
            <w:r>
              <w:t xml:space="preserve">Bulgaria, Croatia, Czech Republic, </w:t>
            </w:r>
            <w:proofErr w:type="spellStart"/>
            <w:r>
              <w:t>Estoria</w:t>
            </w:r>
            <w:proofErr w:type="spellEnd"/>
            <w:r>
              <w:t>, Hungary, Latvia, Lithuania, Poland, Romania, Slovakia, Slovenia.</w:t>
            </w:r>
          </w:p>
        </w:tc>
        <w:tc>
          <w:tcPr>
            <w:tcW w:w="1279" w:type="dxa"/>
          </w:tcPr>
          <w:p w:rsidR="00DC6D10" w:rsidRDefault="00DC6D10" w:rsidP="00DC6D10">
            <w:pPr>
              <w:jc w:val="center"/>
            </w:pPr>
          </w:p>
        </w:tc>
        <w:tc>
          <w:tcPr>
            <w:tcW w:w="1417" w:type="dxa"/>
            <w:gridSpan w:val="2"/>
          </w:tcPr>
          <w:p w:rsidR="00DC6D10" w:rsidRDefault="00DC6D10" w:rsidP="00DC6D10">
            <w:pPr>
              <w:jc w:val="center"/>
            </w:pPr>
          </w:p>
        </w:tc>
        <w:tc>
          <w:tcPr>
            <w:tcW w:w="1134" w:type="dxa"/>
          </w:tcPr>
          <w:p w:rsidR="00DC6D10" w:rsidRDefault="00DC6D10" w:rsidP="00DC6D10">
            <w:pPr>
              <w:jc w:val="center"/>
            </w:pPr>
          </w:p>
        </w:tc>
        <w:tc>
          <w:tcPr>
            <w:tcW w:w="1701" w:type="dxa"/>
          </w:tcPr>
          <w:p w:rsidR="00DC6D10" w:rsidRDefault="00DC6D10" w:rsidP="00DC6D10">
            <w:pPr>
              <w:jc w:val="center"/>
            </w:pPr>
          </w:p>
        </w:tc>
      </w:tr>
      <w:tr w:rsidR="00886969" w:rsidTr="00886969">
        <w:trPr>
          <w:trHeight w:val="424"/>
        </w:trPr>
        <w:tc>
          <w:tcPr>
            <w:tcW w:w="2263" w:type="dxa"/>
            <w:shd w:val="clear" w:color="auto" w:fill="FFF2CC" w:themeFill="accent4" w:themeFillTint="33"/>
          </w:tcPr>
          <w:p w:rsidR="00886969" w:rsidRDefault="00886969" w:rsidP="005E1CAE">
            <w:pPr>
              <w:jc w:val="both"/>
            </w:pPr>
            <w:r>
              <w:t>REST OF EUROPE</w:t>
            </w:r>
          </w:p>
          <w:p w:rsidR="00F07252" w:rsidRDefault="00F07252" w:rsidP="005E1CAE">
            <w:pPr>
              <w:jc w:val="both"/>
            </w:pPr>
            <w:r>
              <w:t>Zone &amp; Transit Times</w:t>
            </w:r>
          </w:p>
        </w:tc>
        <w:tc>
          <w:tcPr>
            <w:tcW w:w="2974" w:type="dxa"/>
            <w:gridSpan w:val="2"/>
            <w:shd w:val="clear" w:color="auto" w:fill="FFF2CC" w:themeFill="accent4" w:themeFillTint="33"/>
          </w:tcPr>
          <w:p w:rsidR="00886969" w:rsidRDefault="00886969" w:rsidP="005E1CAE">
            <w:pPr>
              <w:jc w:val="both"/>
            </w:pPr>
          </w:p>
        </w:tc>
        <w:tc>
          <w:tcPr>
            <w:tcW w:w="1279" w:type="dxa"/>
            <w:shd w:val="clear" w:color="auto" w:fill="FFF2CC" w:themeFill="accent4" w:themeFillTint="33"/>
          </w:tcPr>
          <w:p w:rsidR="00886969" w:rsidRDefault="00886969" w:rsidP="00DC6D10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FFF2CC" w:themeFill="accent4" w:themeFillTint="33"/>
          </w:tcPr>
          <w:p w:rsidR="00886969" w:rsidRDefault="00886969" w:rsidP="00DC6D10">
            <w:pPr>
              <w:jc w:val="center"/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:rsidR="00886969" w:rsidRDefault="00886969" w:rsidP="00DC6D10">
            <w:pPr>
              <w:jc w:val="center"/>
            </w:pPr>
          </w:p>
        </w:tc>
        <w:tc>
          <w:tcPr>
            <w:tcW w:w="1701" w:type="dxa"/>
            <w:shd w:val="clear" w:color="auto" w:fill="FFF2CC" w:themeFill="accent4" w:themeFillTint="33"/>
          </w:tcPr>
          <w:p w:rsidR="00886969" w:rsidRDefault="00886969" w:rsidP="00DC6D10">
            <w:pPr>
              <w:jc w:val="center"/>
            </w:pPr>
          </w:p>
        </w:tc>
      </w:tr>
      <w:tr w:rsidR="00DC6D10" w:rsidTr="00886969">
        <w:trPr>
          <w:trHeight w:val="424"/>
        </w:trPr>
        <w:tc>
          <w:tcPr>
            <w:tcW w:w="2263" w:type="dxa"/>
          </w:tcPr>
          <w:p w:rsidR="00DC6D10" w:rsidRDefault="00DC6D10" w:rsidP="005E1CAE">
            <w:pPr>
              <w:jc w:val="both"/>
            </w:pPr>
            <w:r>
              <w:t>Zone 5</w:t>
            </w:r>
          </w:p>
          <w:p w:rsidR="00F07252" w:rsidRDefault="00F07252" w:rsidP="005E1CAE">
            <w:pPr>
              <w:jc w:val="both"/>
            </w:pPr>
          </w:p>
          <w:p w:rsidR="00F07252" w:rsidRDefault="00F07252" w:rsidP="00F07252">
            <w:pPr>
              <w:jc w:val="both"/>
            </w:pPr>
            <w:r>
              <w:t>2-7 days</w:t>
            </w:r>
          </w:p>
          <w:p w:rsidR="00F07252" w:rsidRDefault="00F07252" w:rsidP="00F07252">
            <w:pPr>
              <w:jc w:val="both"/>
            </w:pPr>
            <w:bookmarkStart w:id="0" w:name="_GoBack"/>
            <w:bookmarkEnd w:id="0"/>
          </w:p>
        </w:tc>
        <w:tc>
          <w:tcPr>
            <w:tcW w:w="2974" w:type="dxa"/>
            <w:gridSpan w:val="2"/>
          </w:tcPr>
          <w:p w:rsidR="00DC6D10" w:rsidRDefault="00F07252" w:rsidP="005E1CAE">
            <w:pPr>
              <w:jc w:val="both"/>
            </w:pPr>
            <w:r>
              <w:t>Cyprus (Southern), Malta, San Marino, Turkey</w:t>
            </w:r>
          </w:p>
        </w:tc>
        <w:tc>
          <w:tcPr>
            <w:tcW w:w="1279" w:type="dxa"/>
          </w:tcPr>
          <w:p w:rsidR="00DC6D10" w:rsidRDefault="00DC6D10" w:rsidP="00DC6D10">
            <w:pPr>
              <w:jc w:val="center"/>
            </w:pPr>
          </w:p>
        </w:tc>
        <w:tc>
          <w:tcPr>
            <w:tcW w:w="1417" w:type="dxa"/>
            <w:gridSpan w:val="2"/>
          </w:tcPr>
          <w:p w:rsidR="00DC6D10" w:rsidRDefault="00DC6D10" w:rsidP="00DC6D10">
            <w:pPr>
              <w:jc w:val="center"/>
            </w:pPr>
          </w:p>
        </w:tc>
        <w:tc>
          <w:tcPr>
            <w:tcW w:w="1134" w:type="dxa"/>
          </w:tcPr>
          <w:p w:rsidR="00DC6D10" w:rsidRDefault="00DC6D10" w:rsidP="00DC6D10">
            <w:pPr>
              <w:jc w:val="center"/>
            </w:pPr>
          </w:p>
        </w:tc>
        <w:tc>
          <w:tcPr>
            <w:tcW w:w="1701" w:type="dxa"/>
          </w:tcPr>
          <w:p w:rsidR="00DC6D10" w:rsidRDefault="00DC6D10" w:rsidP="00DC6D10">
            <w:pPr>
              <w:jc w:val="center"/>
            </w:pPr>
          </w:p>
        </w:tc>
      </w:tr>
      <w:tr w:rsidR="00886969" w:rsidTr="00886969">
        <w:trPr>
          <w:trHeight w:val="424"/>
        </w:trPr>
        <w:tc>
          <w:tcPr>
            <w:tcW w:w="2263" w:type="dxa"/>
            <w:shd w:val="clear" w:color="auto" w:fill="FFF2CC" w:themeFill="accent4" w:themeFillTint="33"/>
          </w:tcPr>
          <w:p w:rsidR="00886969" w:rsidRDefault="00886969" w:rsidP="005E1CAE">
            <w:pPr>
              <w:jc w:val="both"/>
            </w:pPr>
            <w:r>
              <w:t>REST OF THE WORLD</w:t>
            </w:r>
          </w:p>
          <w:p w:rsidR="00F07252" w:rsidRDefault="00F07252" w:rsidP="005E1CAE">
            <w:pPr>
              <w:jc w:val="both"/>
            </w:pPr>
            <w:r>
              <w:t>Zone &amp; Transit Times</w:t>
            </w:r>
          </w:p>
        </w:tc>
        <w:tc>
          <w:tcPr>
            <w:tcW w:w="2974" w:type="dxa"/>
            <w:gridSpan w:val="2"/>
            <w:shd w:val="clear" w:color="auto" w:fill="FFF2CC" w:themeFill="accent4" w:themeFillTint="33"/>
          </w:tcPr>
          <w:p w:rsidR="00886969" w:rsidRDefault="00886969" w:rsidP="005E1CAE">
            <w:pPr>
              <w:jc w:val="both"/>
            </w:pPr>
          </w:p>
        </w:tc>
        <w:tc>
          <w:tcPr>
            <w:tcW w:w="1279" w:type="dxa"/>
            <w:shd w:val="clear" w:color="auto" w:fill="FFF2CC" w:themeFill="accent4" w:themeFillTint="33"/>
          </w:tcPr>
          <w:p w:rsidR="00886969" w:rsidRDefault="00886969" w:rsidP="00DC6D10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FFF2CC" w:themeFill="accent4" w:themeFillTint="33"/>
          </w:tcPr>
          <w:p w:rsidR="00886969" w:rsidRDefault="00886969" w:rsidP="00DC6D10">
            <w:pPr>
              <w:jc w:val="center"/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:rsidR="00886969" w:rsidRDefault="00886969" w:rsidP="00DC6D10">
            <w:pPr>
              <w:jc w:val="center"/>
            </w:pPr>
          </w:p>
        </w:tc>
        <w:tc>
          <w:tcPr>
            <w:tcW w:w="1701" w:type="dxa"/>
            <w:shd w:val="clear" w:color="auto" w:fill="FFF2CC" w:themeFill="accent4" w:themeFillTint="33"/>
          </w:tcPr>
          <w:p w:rsidR="00886969" w:rsidRDefault="00886969" w:rsidP="00DC6D10">
            <w:pPr>
              <w:jc w:val="center"/>
            </w:pPr>
          </w:p>
        </w:tc>
      </w:tr>
      <w:tr w:rsidR="00DC6D10" w:rsidTr="00886969">
        <w:trPr>
          <w:trHeight w:val="416"/>
        </w:trPr>
        <w:tc>
          <w:tcPr>
            <w:tcW w:w="2263" w:type="dxa"/>
          </w:tcPr>
          <w:p w:rsidR="00DC6D10" w:rsidRDefault="00DC6D10" w:rsidP="005E1CAE">
            <w:pPr>
              <w:jc w:val="both"/>
            </w:pPr>
            <w:r>
              <w:t>Zone 6</w:t>
            </w:r>
          </w:p>
          <w:p w:rsidR="00F07252" w:rsidRDefault="00F07252" w:rsidP="005E1CAE">
            <w:pPr>
              <w:jc w:val="both"/>
            </w:pPr>
          </w:p>
          <w:p w:rsidR="00F07252" w:rsidRDefault="00F07252" w:rsidP="005E1CAE">
            <w:pPr>
              <w:jc w:val="both"/>
            </w:pPr>
            <w:r>
              <w:t>2-3 days</w:t>
            </w:r>
          </w:p>
          <w:p w:rsidR="00F07252" w:rsidRDefault="00F07252" w:rsidP="005E1CAE">
            <w:pPr>
              <w:jc w:val="both"/>
            </w:pPr>
          </w:p>
        </w:tc>
        <w:tc>
          <w:tcPr>
            <w:tcW w:w="2974" w:type="dxa"/>
            <w:gridSpan w:val="2"/>
          </w:tcPr>
          <w:p w:rsidR="00DC6D10" w:rsidRDefault="00886969" w:rsidP="005E1CAE">
            <w:pPr>
              <w:jc w:val="both"/>
            </w:pPr>
            <w:r>
              <w:t>Canada, USA</w:t>
            </w:r>
          </w:p>
        </w:tc>
        <w:tc>
          <w:tcPr>
            <w:tcW w:w="1279" w:type="dxa"/>
          </w:tcPr>
          <w:p w:rsidR="00DC6D10" w:rsidRDefault="00DC6D10" w:rsidP="00DC6D10">
            <w:pPr>
              <w:jc w:val="center"/>
            </w:pPr>
          </w:p>
        </w:tc>
        <w:tc>
          <w:tcPr>
            <w:tcW w:w="1417" w:type="dxa"/>
            <w:gridSpan w:val="2"/>
          </w:tcPr>
          <w:p w:rsidR="00DC6D10" w:rsidRDefault="00DC6D10" w:rsidP="00DC6D10">
            <w:pPr>
              <w:jc w:val="center"/>
            </w:pPr>
          </w:p>
        </w:tc>
        <w:tc>
          <w:tcPr>
            <w:tcW w:w="1134" w:type="dxa"/>
          </w:tcPr>
          <w:p w:rsidR="00DC6D10" w:rsidRDefault="00DC6D10" w:rsidP="00DC6D10">
            <w:pPr>
              <w:jc w:val="center"/>
            </w:pPr>
          </w:p>
        </w:tc>
        <w:tc>
          <w:tcPr>
            <w:tcW w:w="1701" w:type="dxa"/>
          </w:tcPr>
          <w:p w:rsidR="00DC6D10" w:rsidRDefault="00DC6D10" w:rsidP="00DC6D10">
            <w:pPr>
              <w:jc w:val="center"/>
            </w:pPr>
          </w:p>
        </w:tc>
      </w:tr>
      <w:tr w:rsidR="00DC6D10" w:rsidTr="00886969">
        <w:trPr>
          <w:trHeight w:val="407"/>
        </w:trPr>
        <w:tc>
          <w:tcPr>
            <w:tcW w:w="2263" w:type="dxa"/>
          </w:tcPr>
          <w:p w:rsidR="00DC6D10" w:rsidRDefault="00DC6D10" w:rsidP="005E1CAE">
            <w:pPr>
              <w:jc w:val="both"/>
            </w:pPr>
            <w:r>
              <w:t>Zone 7</w:t>
            </w:r>
          </w:p>
          <w:p w:rsidR="00F07252" w:rsidRDefault="00F07252" w:rsidP="005E1CAE">
            <w:pPr>
              <w:jc w:val="both"/>
            </w:pPr>
          </w:p>
          <w:p w:rsidR="00F07252" w:rsidRDefault="00F07252" w:rsidP="005E1CAE">
            <w:pPr>
              <w:jc w:val="both"/>
            </w:pPr>
            <w:r>
              <w:t>3-5 days</w:t>
            </w:r>
          </w:p>
        </w:tc>
        <w:tc>
          <w:tcPr>
            <w:tcW w:w="2974" w:type="dxa"/>
            <w:gridSpan w:val="2"/>
          </w:tcPr>
          <w:p w:rsidR="00DC6D10" w:rsidRDefault="00F07252" w:rsidP="005E1CAE">
            <w:pPr>
              <w:jc w:val="both"/>
            </w:pPr>
            <w:r>
              <w:t xml:space="preserve">China, Hong Kong, India, Indonesia, Japan, South Korea, Malaysia, Pakistan, </w:t>
            </w:r>
            <w:proofErr w:type="spellStart"/>
            <w:r>
              <w:t>Phillippines</w:t>
            </w:r>
            <w:proofErr w:type="spellEnd"/>
            <w:r>
              <w:t>, Singapore, Taiwan, Thailand, UAE, Vietnam</w:t>
            </w:r>
          </w:p>
        </w:tc>
        <w:tc>
          <w:tcPr>
            <w:tcW w:w="1279" w:type="dxa"/>
          </w:tcPr>
          <w:p w:rsidR="00DC6D10" w:rsidRDefault="00DC6D10" w:rsidP="00DC6D10">
            <w:pPr>
              <w:jc w:val="center"/>
            </w:pPr>
          </w:p>
        </w:tc>
        <w:tc>
          <w:tcPr>
            <w:tcW w:w="1417" w:type="dxa"/>
            <w:gridSpan w:val="2"/>
          </w:tcPr>
          <w:p w:rsidR="00DC6D10" w:rsidRDefault="00DC6D10" w:rsidP="00DC6D10">
            <w:pPr>
              <w:jc w:val="center"/>
            </w:pPr>
          </w:p>
        </w:tc>
        <w:tc>
          <w:tcPr>
            <w:tcW w:w="1134" w:type="dxa"/>
          </w:tcPr>
          <w:p w:rsidR="00DC6D10" w:rsidRDefault="00DC6D10" w:rsidP="00DC6D10">
            <w:pPr>
              <w:jc w:val="center"/>
            </w:pPr>
          </w:p>
        </w:tc>
        <w:tc>
          <w:tcPr>
            <w:tcW w:w="1701" w:type="dxa"/>
          </w:tcPr>
          <w:p w:rsidR="00DC6D10" w:rsidRDefault="00DC6D10" w:rsidP="00DC6D10">
            <w:pPr>
              <w:jc w:val="center"/>
            </w:pPr>
          </w:p>
        </w:tc>
      </w:tr>
      <w:tr w:rsidR="00DC6D10" w:rsidTr="00886969">
        <w:trPr>
          <w:trHeight w:val="427"/>
        </w:trPr>
        <w:tc>
          <w:tcPr>
            <w:tcW w:w="2263" w:type="dxa"/>
          </w:tcPr>
          <w:p w:rsidR="00DC6D10" w:rsidRDefault="00DC6D10" w:rsidP="005E1CAE">
            <w:pPr>
              <w:jc w:val="both"/>
            </w:pPr>
            <w:r>
              <w:t>Zone 8</w:t>
            </w:r>
          </w:p>
          <w:p w:rsidR="00F07252" w:rsidRDefault="00F07252" w:rsidP="005E1CAE">
            <w:pPr>
              <w:jc w:val="both"/>
            </w:pPr>
          </w:p>
          <w:p w:rsidR="00F07252" w:rsidRDefault="00F07252" w:rsidP="005E1CAE">
            <w:pPr>
              <w:jc w:val="both"/>
            </w:pPr>
            <w:r>
              <w:t>4-6 days</w:t>
            </w:r>
          </w:p>
          <w:p w:rsidR="00F07252" w:rsidRDefault="00F07252" w:rsidP="005E1CAE">
            <w:pPr>
              <w:jc w:val="both"/>
            </w:pPr>
          </w:p>
        </w:tc>
        <w:tc>
          <w:tcPr>
            <w:tcW w:w="2974" w:type="dxa"/>
            <w:gridSpan w:val="2"/>
          </w:tcPr>
          <w:p w:rsidR="00DC6D10" w:rsidRDefault="00F07252" w:rsidP="005E1CAE">
            <w:pPr>
              <w:jc w:val="both"/>
            </w:pPr>
            <w:r>
              <w:lastRenderedPageBreak/>
              <w:t>Brazil, Egypt, Iraq, Israel, Mexico, New Zealand, South Africa</w:t>
            </w:r>
          </w:p>
        </w:tc>
        <w:tc>
          <w:tcPr>
            <w:tcW w:w="1279" w:type="dxa"/>
          </w:tcPr>
          <w:p w:rsidR="00DC6D10" w:rsidRDefault="00DC6D10" w:rsidP="00DC6D10">
            <w:pPr>
              <w:jc w:val="center"/>
            </w:pPr>
          </w:p>
        </w:tc>
        <w:tc>
          <w:tcPr>
            <w:tcW w:w="1417" w:type="dxa"/>
            <w:gridSpan w:val="2"/>
          </w:tcPr>
          <w:p w:rsidR="00DC6D10" w:rsidRDefault="00DC6D10" w:rsidP="00DC6D10">
            <w:pPr>
              <w:jc w:val="center"/>
            </w:pPr>
          </w:p>
        </w:tc>
        <w:tc>
          <w:tcPr>
            <w:tcW w:w="1134" w:type="dxa"/>
          </w:tcPr>
          <w:p w:rsidR="00DC6D10" w:rsidRDefault="00DC6D10" w:rsidP="00DC6D10">
            <w:pPr>
              <w:jc w:val="center"/>
            </w:pPr>
          </w:p>
        </w:tc>
        <w:tc>
          <w:tcPr>
            <w:tcW w:w="1701" w:type="dxa"/>
          </w:tcPr>
          <w:p w:rsidR="00DC6D10" w:rsidRDefault="00DC6D10" w:rsidP="00DC6D10">
            <w:pPr>
              <w:jc w:val="center"/>
            </w:pPr>
          </w:p>
        </w:tc>
      </w:tr>
      <w:tr w:rsidR="00DC6D10" w:rsidTr="00886969">
        <w:trPr>
          <w:trHeight w:val="391"/>
        </w:trPr>
        <w:tc>
          <w:tcPr>
            <w:tcW w:w="2263" w:type="dxa"/>
          </w:tcPr>
          <w:p w:rsidR="00DC6D10" w:rsidRDefault="00DC6D10" w:rsidP="005E1CAE">
            <w:pPr>
              <w:jc w:val="both"/>
            </w:pPr>
            <w:r>
              <w:t>Zone 9</w:t>
            </w:r>
          </w:p>
          <w:p w:rsidR="00F07252" w:rsidRDefault="00F07252" w:rsidP="005E1CAE">
            <w:pPr>
              <w:jc w:val="both"/>
            </w:pPr>
          </w:p>
          <w:p w:rsidR="00F07252" w:rsidRDefault="00F07252" w:rsidP="005E1CAE">
            <w:pPr>
              <w:jc w:val="both"/>
            </w:pPr>
            <w:r>
              <w:t>4-11 days</w:t>
            </w:r>
          </w:p>
          <w:p w:rsidR="00F07252" w:rsidRDefault="00F07252" w:rsidP="005E1CAE">
            <w:pPr>
              <w:jc w:val="both"/>
            </w:pPr>
          </w:p>
        </w:tc>
        <w:tc>
          <w:tcPr>
            <w:tcW w:w="2974" w:type="dxa"/>
            <w:gridSpan w:val="2"/>
          </w:tcPr>
          <w:p w:rsidR="00DC6D10" w:rsidRDefault="00F07252" w:rsidP="005E1CAE">
            <w:pPr>
              <w:jc w:val="both"/>
            </w:pPr>
            <w:r>
              <w:t>Countries not otherwise listed above</w:t>
            </w:r>
          </w:p>
        </w:tc>
        <w:tc>
          <w:tcPr>
            <w:tcW w:w="1279" w:type="dxa"/>
          </w:tcPr>
          <w:p w:rsidR="00DC6D10" w:rsidRDefault="00DC6D10" w:rsidP="00DC6D10">
            <w:pPr>
              <w:jc w:val="center"/>
            </w:pPr>
          </w:p>
        </w:tc>
        <w:tc>
          <w:tcPr>
            <w:tcW w:w="1417" w:type="dxa"/>
            <w:gridSpan w:val="2"/>
          </w:tcPr>
          <w:p w:rsidR="00DC6D10" w:rsidRDefault="00DC6D10" w:rsidP="00DC6D10">
            <w:pPr>
              <w:jc w:val="center"/>
            </w:pPr>
          </w:p>
        </w:tc>
        <w:tc>
          <w:tcPr>
            <w:tcW w:w="1134" w:type="dxa"/>
          </w:tcPr>
          <w:p w:rsidR="00DC6D10" w:rsidRDefault="00DC6D10" w:rsidP="00DC6D10">
            <w:pPr>
              <w:jc w:val="center"/>
            </w:pPr>
          </w:p>
        </w:tc>
        <w:tc>
          <w:tcPr>
            <w:tcW w:w="1701" w:type="dxa"/>
          </w:tcPr>
          <w:p w:rsidR="00DC6D10" w:rsidRDefault="00DC6D10" w:rsidP="00DC6D10">
            <w:pPr>
              <w:jc w:val="center"/>
            </w:pPr>
          </w:p>
        </w:tc>
      </w:tr>
      <w:tr w:rsidR="00DC6D10" w:rsidTr="005E1CAE">
        <w:trPr>
          <w:trHeight w:val="314"/>
        </w:trPr>
        <w:tc>
          <w:tcPr>
            <w:tcW w:w="10768" w:type="dxa"/>
            <w:gridSpan w:val="8"/>
            <w:shd w:val="clear" w:color="auto" w:fill="FFE599" w:themeFill="accent4" w:themeFillTint="66"/>
          </w:tcPr>
          <w:p w:rsidR="00DC6D10" w:rsidRPr="00A37103" w:rsidRDefault="00DC6D10" w:rsidP="005E1CAE">
            <w:pPr>
              <w:jc w:val="both"/>
              <w:rPr>
                <w:b/>
              </w:rPr>
            </w:pPr>
            <w:r w:rsidRPr="00A37103">
              <w:rPr>
                <w:b/>
              </w:rPr>
              <w:t>ADDITIONAL SUPPLEMENTS</w:t>
            </w:r>
          </w:p>
        </w:tc>
      </w:tr>
      <w:tr w:rsidR="00DC6D10" w:rsidTr="005E1CAE">
        <w:tc>
          <w:tcPr>
            <w:tcW w:w="3589" w:type="dxa"/>
            <w:gridSpan w:val="2"/>
          </w:tcPr>
          <w:p w:rsidR="00DC6D10" w:rsidRDefault="00DC6D10" w:rsidP="00DC6D10">
            <w:pPr>
              <w:jc w:val="both"/>
            </w:pPr>
            <w:r>
              <w:t>Long Length Supplement</w:t>
            </w:r>
            <w:r>
              <w:t xml:space="preserve"> (over 1.2</w:t>
            </w:r>
            <w:r>
              <w:t>m)</w:t>
            </w:r>
          </w:p>
          <w:p w:rsidR="00DC6D10" w:rsidRDefault="00DC6D10" w:rsidP="00DC6D10">
            <w:pPr>
              <w:jc w:val="both"/>
            </w:pPr>
            <w:r>
              <w:t>Add, per item £</w:t>
            </w:r>
            <w:r>
              <w:t>25.00</w:t>
            </w:r>
          </w:p>
        </w:tc>
        <w:tc>
          <w:tcPr>
            <w:tcW w:w="3589" w:type="dxa"/>
            <w:gridSpan w:val="3"/>
          </w:tcPr>
          <w:p w:rsidR="00DC6D10" w:rsidRDefault="00DC6D10" w:rsidP="005E1CAE">
            <w:pPr>
              <w:jc w:val="both"/>
            </w:pPr>
          </w:p>
        </w:tc>
        <w:tc>
          <w:tcPr>
            <w:tcW w:w="3590" w:type="dxa"/>
            <w:gridSpan w:val="3"/>
          </w:tcPr>
          <w:p w:rsidR="00DC6D10" w:rsidRDefault="00DC6D10" w:rsidP="005E1CAE">
            <w:pPr>
              <w:jc w:val="both"/>
            </w:pPr>
          </w:p>
        </w:tc>
      </w:tr>
    </w:tbl>
    <w:p w:rsidR="00DC6D10" w:rsidRDefault="00DC6D10" w:rsidP="00DC6D10">
      <w:pPr>
        <w:spacing w:before="360" w:after="360" w:line="240" w:lineRule="auto"/>
        <w:jc w:val="both"/>
      </w:pPr>
      <w:r>
        <w:t xml:space="preserve">All above rates </w:t>
      </w:r>
      <w:r w:rsidR="00A37103">
        <w:t>are in GBP excluding VAT, duties, taxes &amp; other charges.</w:t>
      </w:r>
    </w:p>
    <w:p w:rsidR="00A6056E" w:rsidRDefault="00A6056E" w:rsidP="005A05C3">
      <w:pPr>
        <w:spacing w:before="360" w:after="360" w:line="240" w:lineRule="auto"/>
        <w:jc w:val="both"/>
      </w:pPr>
    </w:p>
    <w:p w:rsidR="000838B4" w:rsidRDefault="000838B4" w:rsidP="005A05C3">
      <w:pPr>
        <w:spacing w:before="360" w:after="360" w:line="240" w:lineRule="auto"/>
        <w:jc w:val="both"/>
      </w:pPr>
    </w:p>
    <w:p w:rsidR="000838B4" w:rsidRDefault="000838B4" w:rsidP="005A05C3">
      <w:pPr>
        <w:spacing w:before="360" w:after="360" w:line="240" w:lineRule="auto"/>
        <w:jc w:val="both"/>
      </w:pPr>
    </w:p>
    <w:p w:rsidR="000838B4" w:rsidRDefault="000838B4" w:rsidP="005A05C3">
      <w:pPr>
        <w:spacing w:before="360" w:after="360" w:line="240" w:lineRule="auto"/>
        <w:jc w:val="both"/>
      </w:pPr>
    </w:p>
    <w:p w:rsidR="000838B4" w:rsidRDefault="000838B4" w:rsidP="005A05C3">
      <w:pPr>
        <w:spacing w:before="360" w:after="360" w:line="240" w:lineRule="auto"/>
        <w:jc w:val="both"/>
      </w:pPr>
    </w:p>
    <w:p w:rsidR="000838B4" w:rsidRDefault="000838B4" w:rsidP="005A05C3">
      <w:pPr>
        <w:spacing w:before="360" w:after="360" w:line="240" w:lineRule="auto"/>
        <w:jc w:val="both"/>
      </w:pPr>
    </w:p>
    <w:p w:rsidR="004C311D" w:rsidRPr="004C311D" w:rsidRDefault="004C311D" w:rsidP="000E56CB">
      <w:pPr>
        <w:spacing w:before="360" w:after="360" w:line="240" w:lineRule="auto"/>
        <w:jc w:val="both"/>
      </w:pPr>
    </w:p>
    <w:sectPr w:rsidR="004C311D" w:rsidRPr="004C311D" w:rsidSect="00A6056E">
      <w:pgSz w:w="11906" w:h="16838"/>
      <w:pgMar w:top="1440" w:right="1440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726"/>
    <w:rsid w:val="00051C93"/>
    <w:rsid w:val="000838B4"/>
    <w:rsid w:val="000E56CB"/>
    <w:rsid w:val="00482726"/>
    <w:rsid w:val="004C311D"/>
    <w:rsid w:val="0057096A"/>
    <w:rsid w:val="005A05C3"/>
    <w:rsid w:val="006D4A0B"/>
    <w:rsid w:val="0070040B"/>
    <w:rsid w:val="007D2578"/>
    <w:rsid w:val="00821BB1"/>
    <w:rsid w:val="00886969"/>
    <w:rsid w:val="00914E05"/>
    <w:rsid w:val="00A22CFC"/>
    <w:rsid w:val="00A37103"/>
    <w:rsid w:val="00A6056E"/>
    <w:rsid w:val="00BE0929"/>
    <w:rsid w:val="00D71D58"/>
    <w:rsid w:val="00DC6D10"/>
    <w:rsid w:val="00F0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E1EC6"/>
  <w15:chartTrackingRefBased/>
  <w15:docId w15:val="{86B94FDE-1E6A-4DEB-A11D-0AA3374FC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82726"/>
  </w:style>
  <w:style w:type="paragraph" w:styleId="Heading3">
    <w:name w:val="heading 3"/>
    <w:basedOn w:val="Normal"/>
    <w:link w:val="Heading3Char"/>
    <w:uiPriority w:val="9"/>
    <w:qFormat/>
    <w:rsid w:val="004C31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48272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82726"/>
    <w:rPr>
      <w:i/>
      <w:iCs/>
      <w:color w:val="4472C4" w:themeColor="accent1"/>
    </w:rPr>
  </w:style>
  <w:style w:type="character" w:styleId="IntenseEmphasis">
    <w:name w:val="Intense Emphasis"/>
    <w:basedOn w:val="DefaultParagraphFont"/>
    <w:uiPriority w:val="21"/>
    <w:qFormat/>
    <w:rsid w:val="00482726"/>
    <w:rPr>
      <w:i/>
      <w:iCs/>
      <w:color w:val="4472C4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4C311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C3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4C311D"/>
  </w:style>
  <w:style w:type="paragraph" w:customStyle="1" w:styleId="bold">
    <w:name w:val="bold"/>
    <w:basedOn w:val="Normal"/>
    <w:rsid w:val="004C3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083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6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1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9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44AA4-316B-4B19-B43A-3C0364643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3214</TotalTime>
  <Pages>4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Banner</dc:creator>
  <cp:keywords/>
  <dc:description/>
  <cp:lastModifiedBy>Maria Banner</cp:lastModifiedBy>
  <cp:revision>4</cp:revision>
  <dcterms:created xsi:type="dcterms:W3CDTF">2017-05-15T10:18:00Z</dcterms:created>
  <dcterms:modified xsi:type="dcterms:W3CDTF">2017-05-17T16:28:00Z</dcterms:modified>
</cp:coreProperties>
</file>